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00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0"/>
        <w:gridCol w:w="4960"/>
        <w:gridCol w:w="1900"/>
        <w:gridCol w:w="500"/>
        <w:gridCol w:w="1400"/>
        <w:gridCol w:w="1800"/>
        <w:gridCol w:w="1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0" w:hRule="exact"/>
        </w:trPr>
        <w:tc>
          <w:tcPr>
            <w:tcW w:w="78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00"/>
              <w:gridCol w:w="64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Direcția de asistență socială a municipiului Galați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o-RO"/>
                    </w:rPr>
                    <w:t>Obiectul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8"/>
                    <w:rPr>
                      <w:rFonts w:hint="default" w:ascii="Times New Roman" w:hAnsi="Times New Roman" w:eastAsia="DejaVu Sans" w:cs="Times New Roman"/>
                      <w:sz w:val="24"/>
                      <w:szCs w:val="24"/>
                      <w:lang w:val="en-US" w:eastAsia="ro-RO" w:bidi="ar-S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en-US"/>
                    </w:rPr>
                    <w:t>Lucrari de reparatii generale si renovare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35" w:hRule="exact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8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Execuția lucrărilor de reparații curente necesare la Baia Comunală (Baia Publică) din strada Traian nr.175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</w:trPr>
        <w:tc>
          <w:tcPr>
            <w:tcW w:w="7800" w:type="dxa"/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exact"/>
        </w:trPr>
        <w:tc>
          <w:tcPr>
            <w:tcW w:w="1110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11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Formular C8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Lista cuprinzând consumurile de ore de funcționare a utilajelor de construcții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</w:trPr>
        <w:tc>
          <w:tcPr>
            <w:tcW w:w="44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</w:tcPr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</w:trPr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0" w:hRule="exact"/>
              </w:trPr>
              <w:tc>
                <w:tcPr>
                  <w:tcW w:w="440" w:type="dxa"/>
                  <w:tcBorders>
                    <w:top w:val="single" w:color="4F4F4F" w:sz="8" w:space="0"/>
                    <w:left w:val="single" w:color="4F4F4F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496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Denumirea utilajului de constructii</w:t>
                  </w:r>
                </w:p>
              </w:tc>
              <w:tc>
                <w:tcPr>
                  <w:tcW w:w="19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Ore de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functionare</w:t>
                  </w:r>
                </w:p>
              </w:tc>
              <w:tc>
                <w:tcPr>
                  <w:tcW w:w="19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Tariful unitar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Lei/ora -</w:t>
                  </w:r>
                </w:p>
              </w:tc>
              <w:tc>
                <w:tcPr>
                  <w:tcW w:w="1900" w:type="dxa"/>
                  <w:tcBorders>
                    <w:top w:val="single" w:color="4F4F4F" w:sz="8" w:space="0"/>
                    <w:left w:val="single" w:color="000000" w:sz="4" w:space="0"/>
                    <w:bottom w:val="single" w:color="000000" w:sz="4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Valoarea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(fara TVA)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- Lei -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0" w:hRule="exact"/>
              </w:trPr>
              <w:tc>
                <w:tcPr>
                  <w:tcW w:w="440" w:type="dxa"/>
                  <w:tcBorders>
                    <w:top w:val="single" w:color="000000" w:sz="4" w:space="0"/>
                    <w:left w:val="single" w:color="4F4F4F" w:sz="8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0" w:type="dxa"/>
                  <w:tcBorders>
                    <w:top w:val="single" w:color="000000" w:sz="4" w:space="0"/>
                    <w:left w:val="single" w:color="000000" w:sz="4" w:space="0"/>
                    <w:bottom w:val="single" w:color="4F4F4F" w:sz="8" w:space="0"/>
                    <w:right w:val="single" w:color="4F4F4F" w:sz="8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9"/>
                    <w:jc w:val="center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4 = 2 X 3</w:t>
                  </w:r>
                </w:p>
              </w:tc>
            </w:tr>
          </w:tbl>
          <w:p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100010001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Instalatie de vopsire cu pistol pentru suprafete mari P=1,7KW, U=220V, Debit=3,2l/min</w:t>
            </w: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302.500</w:t>
            </w: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7609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Masina de gaurit electrica rotopercutanta D=35MM</w:t>
            </w: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75.800</w:t>
            </w: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exact"/>
        </w:trPr>
        <w:tc>
          <w:tcPr>
            <w:tcW w:w="440" w:type="dxa"/>
            <w:tcBorders>
              <w:left w:val="single" w:color="4F4F4F" w:sz="8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20000365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- Masina de tencuit PFT G5C</w:t>
            </w:r>
          </w:p>
        </w:tc>
        <w:tc>
          <w:tcPr>
            <w:tcW w:w="1900" w:type="dxa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96.800</w:t>
            </w: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4F4F4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</w:trPr>
        <w:tc>
          <w:tcPr>
            <w:tcW w:w="9200" w:type="dxa"/>
            <w:gridSpan w:val="5"/>
            <w:tcBorders>
              <w:top w:val="single" w:color="000000" w:sz="4" w:space="0"/>
              <w:left w:val="single" w:color="4F4F4F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TOTAL Utilaje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4F4F4F" w:sz="8" w:space="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>
            <w:pPr>
              <w:pStyle w:val="1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383" w:right="726" w:bottom="1383" w:left="72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EE"/>
    <w:family w:val="swiss"/>
    <w:pitch w:val="default"/>
    <w:sig w:usb0="00000000" w:usb1="00000000" w:usb2="0A24602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E53F7"/>
    <w:rsid w:val="0B7E67EB"/>
    <w:rsid w:val="198E53F7"/>
    <w:rsid w:val="275859A0"/>
    <w:rsid w:val="2E1F2D74"/>
    <w:rsid w:val="36BB1666"/>
    <w:rsid w:val="37AD5068"/>
    <w:rsid w:val="4A52417C"/>
    <w:rsid w:val="55517A88"/>
    <w:rsid w:val="57245405"/>
    <w:rsid w:val="6E9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5"/>
    <w:qFormat/>
    <w:uiPriority w:val="10"/>
    <w:rPr>
      <w:b/>
      <w:sz w:val="24"/>
    </w:rPr>
  </w:style>
  <w:style w:type="paragraph" w:customStyle="1" w:styleId="5">
    <w:name w:val="Default"/>
    <w:qFormat/>
    <w:uiPriority w:val="0"/>
    <w:rPr>
      <w:rFonts w:ascii="DejaVu Sans" w:hAnsi="DejaVu Sans" w:eastAsia="DejaVu Sans" w:cs="DejaVu Sans"/>
      <w:sz w:val="18"/>
      <w:lang w:val="ro-RO" w:eastAsia="ro-RO" w:bidi="ar-SA"/>
    </w:rPr>
  </w:style>
  <w:style w:type="paragraph" w:customStyle="1" w:styleId="6">
    <w:name w:val="EMPTY_CELL_STYLE"/>
    <w:basedOn w:val="5"/>
    <w:qFormat/>
    <w:uiPriority w:val="0"/>
    <w:rPr>
      <w:sz w:val="1"/>
    </w:rPr>
  </w:style>
  <w:style w:type="paragraph" w:customStyle="1" w:styleId="7">
    <w:name w:val="Margins"/>
    <w:basedOn w:val="5"/>
    <w:qFormat/>
    <w:uiPriority w:val="0"/>
    <w:rPr>
      <w:b/>
      <w:sz w:val="16"/>
    </w:rPr>
  </w:style>
  <w:style w:type="paragraph" w:customStyle="1" w:styleId="8">
    <w:name w:val="Description"/>
    <w:basedOn w:val="5"/>
    <w:qFormat/>
    <w:uiPriority w:val="0"/>
  </w:style>
  <w:style w:type="paragraph" w:customStyle="1" w:styleId="9">
    <w:name w:val="TableHeader"/>
    <w:basedOn w:val="5"/>
    <w:qFormat/>
    <w:uiPriority w:val="0"/>
    <w:rPr>
      <w:b/>
      <w:sz w:val="16"/>
    </w:rPr>
  </w:style>
  <w:style w:type="paragraph" w:customStyle="1" w:styleId="10">
    <w:name w:val="TableGroup"/>
    <w:basedOn w:val="5"/>
    <w:qFormat/>
    <w:uiPriority w:val="0"/>
  </w:style>
  <w:style w:type="paragraph" w:customStyle="1" w:styleId="11">
    <w:name w:val="TableData"/>
    <w:basedOn w:val="5"/>
    <w:qFormat/>
    <w:uiPriority w:val="0"/>
  </w:style>
  <w:style w:type="paragraph" w:customStyle="1" w:styleId="12">
    <w:name w:val="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  <w:style w:type="paragraph" w:customStyle="1" w:styleId="13">
    <w:name w:val="TableData|01"/>
    <w:qFormat/>
    <w:uiPriority w:val="0"/>
    <w:rPr>
      <w:rFonts w:ascii="DejaVu Sans" w:hAnsi="DejaVu Sans" w:eastAsia="DejaVu Sans" w:cs="DejaVu Sans"/>
      <w:b/>
      <w:sz w:val="18"/>
      <w:lang w:val="ro-RO" w:eastAsia="ro-RO" w:bidi="ar-SA"/>
    </w:rPr>
  </w:style>
  <w:style w:type="paragraph" w:customStyle="1" w:styleId="14">
    <w:name w:val="SecondaryTableData|10"/>
    <w:qFormat/>
    <w:uiPriority w:val="0"/>
    <w:rPr>
      <w:rFonts w:ascii="DejaVu Sans" w:hAnsi="DejaVu Sans" w:eastAsia="DejaVu Sans" w:cs="DejaVu Sans"/>
      <w:i/>
      <w:sz w:val="18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2026-06-23T07:41:00Z</dcterms:created>
  <dc:creator>achizitiias</dc:creator>
  <cp:lastModifiedBy>achizitiias</cp:lastModifiedBy>
  <dcterms:modified xsi:type="dcterms:W3CDTF">2026-06-23T07:53:12Z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39F4BF4F6C5F49DDBF7A6F1B0F9528C5_13</vt:lpwstr>
  </property>
</Properties>
</file>